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D" w:rsidRPr="004656CD" w:rsidRDefault="004656CD" w:rsidP="004656CD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4656CD">
        <w:rPr>
          <w:rFonts w:ascii="Arial" w:hAnsi="Arial" w:cs="Arial"/>
          <w:b/>
          <w:i/>
          <w:color w:val="000000" w:themeColor="text1"/>
          <w:sz w:val="24"/>
          <w:szCs w:val="24"/>
        </w:rPr>
        <w:t>Z3_3_3_2</w:t>
      </w:r>
    </w:p>
    <w:bookmarkEnd w:id="0"/>
    <w:p w:rsidR="00EC3E39" w:rsidRPr="004656CD" w:rsidRDefault="00EC3E39" w:rsidP="004656C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56CD">
        <w:rPr>
          <w:rFonts w:ascii="Arial" w:hAnsi="Arial" w:cs="Arial"/>
          <w:b/>
          <w:sz w:val="24"/>
          <w:szCs w:val="24"/>
        </w:rPr>
        <w:t xml:space="preserve">PRZYKŁADY SIECI WSPÓŁPRACY I SAMOKSZTAŁCENIA  </w:t>
      </w:r>
    </w:p>
    <w:p w:rsidR="00EC3E39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O sieci współpracy, czyli jak wspierać ucznia w uczeniu się matematyki</w:t>
      </w:r>
    </w:p>
    <w:p w:rsidR="00EC3E39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656CD">
        <w:rPr>
          <w:rFonts w:ascii="Arial" w:hAnsi="Arial" w:cs="Arial"/>
          <w:i/>
          <w:sz w:val="24"/>
          <w:szCs w:val="24"/>
        </w:rPr>
        <w:t>W powiecie ostrowieckim zebrała się grupa nauczycieli matematyki z gimnazjów i</w:t>
      </w:r>
      <w:r w:rsidR="00BD6B5C">
        <w:rPr>
          <w:rFonts w:ascii="Arial" w:hAnsi="Arial" w:cs="Arial"/>
          <w:i/>
          <w:sz w:val="24"/>
          <w:szCs w:val="24"/>
        </w:rPr>
        <w:t> </w:t>
      </w:r>
      <w:r w:rsidRPr="004656CD">
        <w:rPr>
          <w:rFonts w:ascii="Arial" w:hAnsi="Arial" w:cs="Arial"/>
          <w:i/>
          <w:sz w:val="24"/>
          <w:szCs w:val="24"/>
        </w:rPr>
        <w:t>szkół ponadgimnazjalnych. Połączyła ich sieć „Jak wspierać ucznia w uczeniu się matematyki?”. Pracę w sieci rozpoczęli od Geo-Gebry – darmowego oprogramowania wspomagającego nauczanie matematyki. Na spotkaniu poznali zasady pracy z programem i wykorzystali to narzędzie na swoich lekcjach. Dyskutowali też o metodach aktywizujących, które wzmacniają nauczanie i uczenie się uczniów. Miejscem wymiany poglądów stała się platforma www.doskonaleniewsieci.pl. Toczyły się tam dyskusje o podstawie programowej, konkursach</w:t>
      </w:r>
    </w:p>
    <w:p w:rsidR="001F4341" w:rsidRPr="004656CD" w:rsidRDefault="00EC3E39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656CD">
        <w:rPr>
          <w:rFonts w:ascii="Arial" w:hAnsi="Arial" w:cs="Arial"/>
          <w:i/>
          <w:sz w:val="24"/>
          <w:szCs w:val="24"/>
        </w:rPr>
        <w:t>matematycznych, wymaganiach maturalnych. Uczestnicy przekazywali sobie informacje o zasobach, które mogą być wykorzystywane w czasie lekcji matematyki. Utworzono też listę stron internetowych z materiałami przydatnymi do nauki.</w:t>
      </w:r>
    </w:p>
    <w:p w:rsidR="001F4341" w:rsidRPr="004656CD" w:rsidRDefault="001F4341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Pomorskie sieci współpracy i samokształcenia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 xml:space="preserve">Najlepiej jeśli sieci współpracy i samokształcenia powstają na zasadzie </w:t>
      </w:r>
      <w:r w:rsidRPr="004656CD">
        <w:rPr>
          <w:rFonts w:ascii="Arial" w:hAnsi="Arial" w:cs="Arial"/>
          <w:i/>
          <w:iCs/>
          <w:sz w:val="24"/>
          <w:szCs w:val="24"/>
        </w:rPr>
        <w:t>bottom-up</w:t>
      </w:r>
      <w:r w:rsidRPr="004656CD">
        <w:rPr>
          <w:rFonts w:ascii="Arial" w:hAnsi="Arial" w:cs="Arial"/>
          <w:sz w:val="24"/>
          <w:szCs w:val="24"/>
        </w:rPr>
        <w:t>, czyli wynikają z inicjatywy oddolnej, są wyrazem autentycznych potrzeb uczestniczących w nich osób. W taki sposób powstały lokalne sieci pedagogów w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województwie pomorskim, które koordynuje nauczyciel konsultant ds. pedagogiki z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Centrum Edukacji Nauczycieli w Gdańsku. Podobne inicjatywy zgłosili logopedzi i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dyrektorzy poradni psychologiczno-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pedagogicznych. Wszystkie pozostałe sieci mają charakter bardziej sformalizowany, są często</w:t>
      </w:r>
    </w:p>
    <w:p w:rsidR="001F4341" w:rsidRPr="004656CD" w:rsidRDefault="001F4341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kontynuacją funkcjonujących wcześniej forów, np. Pomorska Sieć Dyrektorów (w jej ramach są organizowane spotkania w czterech subregionach województwa), Pomorska Sieć Doradców Zawodowych, Pomorska Akademia Liderów Edukacji 2020. Uczestnicy spotkań sieci wyrażają potrzebę wymiany doświadczeń, prezentacji dobrych praktyk, dyskusji o edukacji oraz gotowość do spotkań – okazjonalnie lub cyklicznie.</w:t>
      </w:r>
    </w:p>
    <w:p w:rsidR="001F4341" w:rsidRPr="004656CD" w:rsidRDefault="001F4341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540A2D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lastRenderedPageBreak/>
        <w:t>BiblioSieci w Skierniewicach</w:t>
      </w:r>
    </w:p>
    <w:p w:rsidR="00540A2D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Gdyby nie sieci współpracy i samokształcenia w Skierniewicach, które powstały dzięki Bibliotece Pedagogicznej, nie byłaby możliwa wymiana doświadczeń między nauczycielami ani doskonalenie ich pracy.</w:t>
      </w:r>
    </w:p>
    <w:p w:rsidR="00D62A0F" w:rsidRPr="004656CD" w:rsidRDefault="00540A2D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Pierwsza sieć, „BiblioSieć”, powstała na portalu społecznościowym i skierowana została do nauczycieli bibliotekarzy. Jej członkowie wspólnie rozwiązują problemy i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dzielą się pomysłami, spostrzeżeniami i propozycjami, a także mogą korzystać z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pomocy zewnętrznych ekspertów. Z inicjatywy biblioteki i ośrodka doskonalenia nauczycieli w Skierniewicach powstała druga sieć współpracy i samokształcenia, „Mapa talentów”. Jej członkowie spotykają się w bibliotece i rozwijają swój warsztat pracy w zakresie pracy z uczniem zdolnym.</w:t>
      </w: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spacing w:line="360" w:lineRule="auto"/>
        <w:rPr>
          <w:rFonts w:ascii="Arial" w:hAnsi="Arial" w:cs="Arial"/>
          <w:sz w:val="24"/>
          <w:szCs w:val="24"/>
        </w:rPr>
      </w:pPr>
    </w:p>
    <w:p w:rsidR="00D62A0F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56CD">
        <w:rPr>
          <w:rFonts w:ascii="Arial" w:hAnsi="Arial" w:cs="Arial"/>
          <w:b/>
          <w:bCs/>
          <w:sz w:val="24"/>
          <w:szCs w:val="24"/>
        </w:rPr>
        <w:t>Jak sprawić, aby uczniowie czytali?</w:t>
      </w:r>
    </w:p>
    <w:p w:rsidR="00D62A0F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Nauczyciele języka polskiego z Gimnazjum w Iwkowej uważają, że dzieci bardzo mało czytają. Nie są odosobnieni w twierdzeniu, że czytanie jest ważne – ćwiczy pamięć, rozwija zainteresowania, uczy koncentracji.</w:t>
      </w:r>
    </w:p>
    <w:p w:rsidR="00540A2D" w:rsidRPr="004656CD" w:rsidRDefault="00D62A0F" w:rsidP="0046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6CD">
        <w:rPr>
          <w:rFonts w:ascii="Arial" w:hAnsi="Arial" w:cs="Arial"/>
          <w:sz w:val="24"/>
          <w:szCs w:val="24"/>
        </w:rPr>
        <w:t>W powiecie brzeskim nauczyciele przedszkola, szkoły podstawowej, gimnazjum oraz szkół ponadgimnazjalnych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postanowili, że będą wspólnie działać na rzecz promocji czytelnictwa, więc połączyli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się w sieć. „Dzięki współpracy z innymi nauczycielami wiemy, jak zorganizować w szkole noc z książką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lub konkurs poetycko-fotograficzny” – opowiadają. Akcja „Odjazdowy bibliotekarz” umożliwia szkołom –nawet bardzo oddalonym od siebie – podejmowanie wspólnych zadań. Członkowie sieci upowszechniali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czytanie, jeżdżąc na rowerach wyznaczonymi trasami. Razem ze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swoimi uczniami umieszczali w różnych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miejscach miasta fiszki z cytatami ze</w:t>
      </w:r>
      <w:r w:rsidR="00BD6B5C">
        <w:rPr>
          <w:rFonts w:ascii="Arial" w:hAnsi="Arial" w:cs="Arial"/>
          <w:sz w:val="24"/>
          <w:szCs w:val="24"/>
        </w:rPr>
        <w:t> </w:t>
      </w:r>
      <w:r w:rsidRPr="004656CD">
        <w:rPr>
          <w:rFonts w:ascii="Arial" w:hAnsi="Arial" w:cs="Arial"/>
          <w:sz w:val="24"/>
          <w:szCs w:val="24"/>
        </w:rPr>
        <w:t>swoich ulubionych książek. Organizując akcje i projekty edukacyjne,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zawsze mogą liczyć na pomoc biblioteki pedagogicznej, która wspiera nauczycieli poprzez udostępnianie</w:t>
      </w:r>
      <w:r w:rsidR="00FE694E">
        <w:rPr>
          <w:rFonts w:ascii="Arial" w:hAnsi="Arial" w:cs="Arial"/>
          <w:sz w:val="24"/>
          <w:szCs w:val="24"/>
        </w:rPr>
        <w:t xml:space="preserve"> </w:t>
      </w:r>
      <w:r w:rsidRPr="004656CD">
        <w:rPr>
          <w:rFonts w:ascii="Arial" w:hAnsi="Arial" w:cs="Arial"/>
          <w:sz w:val="24"/>
          <w:szCs w:val="24"/>
        </w:rPr>
        <w:t>informacji i materiałów.</w:t>
      </w:r>
    </w:p>
    <w:sectPr w:rsidR="00540A2D" w:rsidRPr="004656CD" w:rsidSect="00FE694E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E6" w:rsidRDefault="00BB25E6" w:rsidP="00BD6B5C">
      <w:pPr>
        <w:spacing w:after="0" w:line="240" w:lineRule="auto"/>
      </w:pPr>
      <w:r>
        <w:separator/>
      </w:r>
    </w:p>
  </w:endnote>
  <w:endnote w:type="continuationSeparator" w:id="0">
    <w:p w:rsidR="00BB25E6" w:rsidRDefault="00BB25E6" w:rsidP="00B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58"/>
      <w:docPartObj>
        <w:docPartGallery w:val="Page Numbers (Bottom of Page)"/>
        <w:docPartUnique/>
      </w:docPartObj>
    </w:sdtPr>
    <w:sdtContent>
      <w:p w:rsidR="00FE694E" w:rsidRDefault="00FE694E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694E" w:rsidRDefault="00FE69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57"/>
      <w:docPartObj>
        <w:docPartGallery w:val="Page Numbers (Bottom of Page)"/>
        <w:docPartUnique/>
      </w:docPartObj>
    </w:sdtPr>
    <w:sdtContent>
      <w:p w:rsidR="00FE694E" w:rsidRDefault="00FE694E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E694E" w:rsidRDefault="00FE69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E6" w:rsidRDefault="00BB25E6" w:rsidP="00BD6B5C">
      <w:pPr>
        <w:spacing w:after="0" w:line="240" w:lineRule="auto"/>
      </w:pPr>
      <w:r>
        <w:separator/>
      </w:r>
    </w:p>
  </w:footnote>
  <w:footnote w:type="continuationSeparator" w:id="0">
    <w:p w:rsidR="00BB25E6" w:rsidRDefault="00BB25E6" w:rsidP="00BD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5C" w:rsidRDefault="00BD6B5C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39"/>
    <w:rsid w:val="00133F2C"/>
    <w:rsid w:val="001F4341"/>
    <w:rsid w:val="004649F5"/>
    <w:rsid w:val="004656CD"/>
    <w:rsid w:val="00540A2D"/>
    <w:rsid w:val="00654533"/>
    <w:rsid w:val="006F6787"/>
    <w:rsid w:val="009267E6"/>
    <w:rsid w:val="00BB25E6"/>
    <w:rsid w:val="00BD6B5C"/>
    <w:rsid w:val="00D62A0F"/>
    <w:rsid w:val="00DE7ECD"/>
    <w:rsid w:val="00EC3E39"/>
    <w:rsid w:val="00F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D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B5C"/>
  </w:style>
  <w:style w:type="paragraph" w:styleId="Stopka">
    <w:name w:val="footer"/>
    <w:basedOn w:val="Normalny"/>
    <w:link w:val="StopkaZnak"/>
    <w:uiPriority w:val="99"/>
    <w:unhideWhenUsed/>
    <w:rsid w:val="00BD6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B5C"/>
  </w:style>
  <w:style w:type="paragraph" w:styleId="Tekstdymka">
    <w:name w:val="Balloon Text"/>
    <w:basedOn w:val="Normalny"/>
    <w:link w:val="TekstdymkaZnak"/>
    <w:uiPriority w:val="99"/>
    <w:semiHidden/>
    <w:unhideWhenUsed/>
    <w:rsid w:val="00BD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Kuźniak</dc:creator>
  <cp:lastModifiedBy>FRDL</cp:lastModifiedBy>
  <cp:revision>4</cp:revision>
  <dcterms:created xsi:type="dcterms:W3CDTF">2017-12-26T19:51:00Z</dcterms:created>
  <dcterms:modified xsi:type="dcterms:W3CDTF">2018-03-09T08:13:00Z</dcterms:modified>
</cp:coreProperties>
</file>